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CONVOCATORIA EXTERNA PARA </w:t>
      </w:r>
    </w:p>
    <w:p w:rsidR="00000000" w:rsidDel="00000000" w:rsidP="00000000" w:rsidRDefault="00000000" w:rsidRPr="00000000" w14:paraId="00000002">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PA DE INGENIERÍA EN PRODUCCIÓN ANIMAL </w:t>
      </w:r>
    </w:p>
    <w:p w:rsidR="00000000" w:rsidDel="00000000" w:rsidP="00000000" w:rsidRDefault="00000000" w:rsidRPr="00000000" w14:paraId="00000003">
      <w:pPr>
        <w:spacing w:after="0" w:line="240" w:lineRule="auto"/>
        <w:jc w:val="center"/>
        <w:rPr>
          <w:rFonts w:ascii="Montserrat" w:cs="Montserrat" w:eastAsia="Montserrat" w:hAnsi="Montserrat"/>
          <w:b w:val="1"/>
          <w:bCs w:val="1"/>
          <w:color w:val="000000"/>
          <w:sz w:val="20"/>
          <w:szCs w:val="20"/>
        </w:rPr>
      </w:pPr>
      <w:r w:rsidDel="00000000" w:rsidR="00000000" w:rsidRPr="00000000">
        <w:rPr>
          <w:rtl w:val="0"/>
        </w:rPr>
      </w:r>
    </w:p>
    <w:p w:rsidR="00000000" w:rsidDel="00000000" w:rsidP="00000000" w:rsidRDefault="00000000" w:rsidRPr="00000000" w14:paraId="00000004">
      <w:pPr>
        <w:spacing w:after="0" w:line="240" w:lineRule="auto"/>
        <w:jc w:val="both"/>
        <w:rPr>
          <w:rFonts w:ascii="Montserrat" w:cs="Montserrat" w:eastAsia="Montserrat" w:hAnsi="Montserrat"/>
          <w:b w:val="1"/>
          <w:bCs w:val="1"/>
          <w:color w:val="000000"/>
          <w:sz w:val="18"/>
          <w:szCs w:val="18"/>
        </w:rPr>
        <w:sectPr>
          <w:headerReference r:id="rId7" w:type="default"/>
          <w:pgSz w:h="15840" w:w="12240" w:orient="portrait"/>
          <w:pgMar w:bottom="1700" w:top="1701" w:left="1134" w:right="1134" w:header="709" w:footer="709"/>
          <w:pgNumType w:start="1"/>
        </w:sect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Vacante para Profesor de Tiempo Completo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La Universidad Politécnica de Francisco I. Madero, emite la presente convocatoria para profesionales con grado académico de licenciatura que estén interesados en prestar servicios como Profesor por Asignatura, durante el cuatrimestre septiembre - diciembre 2026.</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Características de la plaza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Tipo de plaza: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Profesor por Asignatura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Categoría: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Unica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Nivel:</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Licenciatura o Maestría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Programa educativo: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Ingeniería en Producción Animal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Área de conocimiento: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Ciencias Biológicas y Agropecuarias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Materias a impartir: </w:t>
      </w:r>
      <w:r w:rsidDel="00000000" w:rsidR="00000000" w:rsidRPr="00000000">
        <w:rPr>
          <w:rFonts w:ascii="Montserrat" w:cs="Montserrat" w:eastAsia="Montserrat" w:hAnsi="Montserrat"/>
          <w:sz w:val="16"/>
          <w:szCs w:val="16"/>
          <w:rtl w:val="0"/>
        </w:rPr>
        <w:t xml:space="preserve">Genética y Mejoramiento animal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y Biología de microorganismos y asesor de estadía plan 2018.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16"/>
          <w:szCs w:val="16"/>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Clase de contratación:</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Por tiempo determinado </w:t>
      </w:r>
      <w:r w:rsidDel="00000000" w:rsidR="00000000" w:rsidRPr="00000000">
        <w:rPr>
          <w:rFonts w:ascii="Montserrat" w:cs="Montserrat" w:eastAsia="Montserrat" w:hAnsi="Montserrat"/>
          <w:sz w:val="16"/>
          <w:szCs w:val="16"/>
          <w:rtl w:val="0"/>
        </w:rPr>
        <w:t xml:space="preserve"> (Del 01 de septiembre al 31 de diciembre 2026.)</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Fecha de ingreso: 01 de septiembre de 2026</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Sueldo: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acorde a lo especificado en el Tabulador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Horas clase: 3</w:t>
      </w:r>
      <w:r w:rsidDel="00000000" w:rsidR="00000000" w:rsidRPr="00000000">
        <w:rPr>
          <w:rFonts w:ascii="Montserrat" w:cs="Montserrat" w:eastAsia="Montserrat" w:hAnsi="Montserrat"/>
          <w:b w:val="1"/>
          <w:bCs w:val="1"/>
          <w:sz w:val="16"/>
          <w:szCs w:val="16"/>
          <w:rtl w:val="0"/>
        </w:rPr>
        <w:t xml:space="preserve">6</w:t>
      </w: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 horas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Funciones a desempeñar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w:t>
      </w:r>
      <w:r w:rsidDel="00000000" w:rsidR="00000000" w:rsidRPr="00000000">
        <w:rPr>
          <w:rFonts w:ascii="Montserrat" w:cs="Montserrat" w:eastAsia="Montserrat" w:hAnsi="Montserrat"/>
          <w:sz w:val="16"/>
          <w:szCs w:val="16"/>
          <w:rtl w:val="0"/>
        </w:rPr>
        <w:t xml:space="preserve">Realizar actividades de enseñanza, de acuerdo con el programa educativo y Departamento de Idiomas;</w:t>
      </w:r>
    </w:p>
    <w:p w:rsidR="00000000" w:rsidDel="00000000" w:rsidP="00000000" w:rsidRDefault="00000000" w:rsidRPr="00000000" w14:paraId="00000019">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Diseñar, desarrollar y evaluar objetos de aprendizaje en coordinación con Secretaría Académica, Dirección de Desarrollo Académico, Prácticas Educativas Innovadoras y Mejora Continua, Subdirección de Vinculación y Departamento de Idiomas;  </w:t>
      </w:r>
    </w:p>
    <w:p w:rsidR="00000000" w:rsidDel="00000000" w:rsidP="00000000" w:rsidRDefault="00000000" w:rsidRPr="00000000" w14:paraId="0000001A">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Diseñar, desarrollar y evaluar material didáctico en coordinación con Secretaría Académica, Dirección de Desarrollo Académico, Prácticas Educativas Innovadoras y Mejora Continua Subdirección de Vinculación y Departamento de Idiomas;</w:t>
      </w:r>
    </w:p>
    <w:p w:rsidR="00000000" w:rsidDel="00000000" w:rsidP="00000000" w:rsidRDefault="00000000" w:rsidRPr="00000000" w14:paraId="0000001B">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Impartir asesorías, tutorías, seguimiento de alumnos en condición vulnerable y realizar acciones de gestión.</w:t>
      </w:r>
    </w:p>
    <w:p w:rsidR="00000000" w:rsidDel="00000000" w:rsidP="00000000" w:rsidRDefault="00000000" w:rsidRPr="00000000" w14:paraId="0000001C">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la realización de estudios y prestación de servicios que requieran los sectores públicos, privado y social, vinculado con la institución;</w:t>
      </w:r>
    </w:p>
    <w:p w:rsidR="00000000" w:rsidDel="00000000" w:rsidP="00000000" w:rsidRDefault="00000000" w:rsidRPr="00000000" w14:paraId="0000001D">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programas de intercambio académico.</w:t>
      </w:r>
    </w:p>
    <w:p w:rsidR="00000000" w:rsidDel="00000000" w:rsidP="00000000" w:rsidRDefault="00000000" w:rsidRPr="00000000" w14:paraId="0000001E">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Divulgar de acuerdo con la Universidad los resultados de las actividades académicas conforme a los programas educativos correspondientes y Departamento de Idiomas;</w:t>
      </w:r>
    </w:p>
    <w:p w:rsidR="00000000" w:rsidDel="00000000" w:rsidP="00000000" w:rsidRDefault="00000000" w:rsidRPr="00000000" w14:paraId="0000001F">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Elaborar y presentar plan de trabajo e informes correspondiente a sus actividades;</w:t>
      </w:r>
    </w:p>
    <w:p w:rsidR="00000000" w:rsidDel="00000000" w:rsidP="00000000" w:rsidRDefault="00000000" w:rsidRPr="00000000" w14:paraId="00000020">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la planeación y evaluación de las actividades de la Universidad;</w:t>
      </w:r>
    </w:p>
    <w:p w:rsidR="00000000" w:rsidDel="00000000" w:rsidP="00000000" w:rsidRDefault="00000000" w:rsidRPr="00000000" w14:paraId="00000021">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Dar a conocer a sus estudiantes el programa, fechas y modalidades de evaluación al inicio del curso;</w:t>
      </w:r>
    </w:p>
    <w:p w:rsidR="00000000" w:rsidDel="00000000" w:rsidP="00000000" w:rsidRDefault="00000000" w:rsidRPr="00000000" w14:paraId="00000022">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programas de formación y actualización del personal académico;</w:t>
      </w:r>
    </w:p>
    <w:p w:rsidR="00000000" w:rsidDel="00000000" w:rsidP="00000000" w:rsidRDefault="00000000" w:rsidRPr="00000000" w14:paraId="00000023">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el proceso de evaluación del desempeño docente;</w:t>
      </w:r>
    </w:p>
    <w:p w:rsidR="00000000" w:rsidDel="00000000" w:rsidP="00000000" w:rsidRDefault="00000000" w:rsidRPr="00000000" w14:paraId="00000024">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Cumplir con las normas y procedimientos administrativos en el ámbito de sus respectivas actividades;</w:t>
      </w:r>
    </w:p>
    <w:p w:rsidR="00000000" w:rsidDel="00000000" w:rsidP="00000000" w:rsidRDefault="00000000" w:rsidRPr="00000000" w14:paraId="00000025">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Entregar informes cuatrimestrales en las fechas y horarios establecidos por el área correspondiente;</w:t>
      </w:r>
    </w:p>
    <w:p w:rsidR="00000000" w:rsidDel="00000000" w:rsidP="00000000" w:rsidRDefault="00000000" w:rsidRPr="00000000" w14:paraId="00000026">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Entregar calificaciones de aprobados y no aprobados en las fechas y horarios establecidos por el área correspondiente;</w:t>
      </w:r>
    </w:p>
    <w:p w:rsidR="00000000" w:rsidDel="00000000" w:rsidP="00000000" w:rsidRDefault="00000000" w:rsidRPr="00000000" w14:paraId="00000027">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Asistir a las sesiones de Consejos Técnicos Escolares de Educación Superior (CTEES), en las fechas y horarios establecidos por la Universidad;</w:t>
      </w:r>
    </w:p>
    <w:p w:rsidR="00000000" w:rsidDel="00000000" w:rsidP="00000000" w:rsidRDefault="00000000" w:rsidRPr="00000000" w14:paraId="00000028">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En el marco de la agenda 2030, participar en la difusión y desarrollo de actividades que promuevan el logro de los Objetivos de Desarrollo Sostenible;</w:t>
      </w:r>
    </w:p>
    <w:p w:rsidR="00000000" w:rsidDel="00000000" w:rsidP="00000000" w:rsidRDefault="00000000" w:rsidRPr="00000000" w14:paraId="00000029">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actividades de los sistemas de Gestión de Calidad y Gestión Ambiental en las áreas que desempeñe sus funciones;</w:t>
      </w:r>
    </w:p>
    <w:p w:rsidR="00000000" w:rsidDel="00000000" w:rsidP="00000000" w:rsidRDefault="00000000" w:rsidRPr="00000000" w14:paraId="0000002A">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los procesos institucionales de evaluación y acreditación;</w:t>
      </w:r>
    </w:p>
    <w:p w:rsidR="00000000" w:rsidDel="00000000" w:rsidP="00000000" w:rsidRDefault="00000000" w:rsidRPr="00000000" w14:paraId="0000002B">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Observar y cumplir con lo establecido en el Código de Conducta de la Universidad Politécnica de Francisco I. Madero;</w:t>
      </w:r>
    </w:p>
    <w:p w:rsidR="00000000" w:rsidDel="00000000" w:rsidP="00000000" w:rsidRDefault="00000000" w:rsidRPr="00000000" w14:paraId="0000002C">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la impartición de cursos de educación continua;</w:t>
      </w:r>
    </w:p>
    <w:p w:rsidR="00000000" w:rsidDel="00000000" w:rsidP="00000000" w:rsidRDefault="00000000" w:rsidRPr="00000000" w14:paraId="0000002D">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Asistir a reuniones de la academia de inglés;</w:t>
      </w:r>
    </w:p>
    <w:p w:rsidR="00000000" w:rsidDel="00000000" w:rsidP="00000000" w:rsidRDefault="00000000" w:rsidRPr="00000000" w14:paraId="0000002E">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Aplicar examen TOEFL institucional;</w:t>
      </w:r>
    </w:p>
    <w:p w:rsidR="00000000" w:rsidDel="00000000" w:rsidP="00000000" w:rsidRDefault="00000000" w:rsidRPr="00000000" w14:paraId="0000002F">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Revisar abstract de trabajo de investigación;</w:t>
      </w:r>
    </w:p>
    <w:p w:rsidR="00000000" w:rsidDel="00000000" w:rsidP="00000000" w:rsidRDefault="00000000" w:rsidRPr="00000000" w14:paraId="00000030">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Elaborar y administrar instrumentos de evaluación;</w:t>
      </w:r>
    </w:p>
    <w:p w:rsidR="00000000" w:rsidDel="00000000" w:rsidP="00000000" w:rsidRDefault="00000000" w:rsidRPr="00000000" w14:paraId="00000031">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Apoyar en la organización de eventos académicos y culturales relacionados al aprendizaje del idioma inglés;</w:t>
      </w:r>
    </w:p>
    <w:p w:rsidR="00000000" w:rsidDel="00000000" w:rsidP="00000000" w:rsidRDefault="00000000" w:rsidRPr="00000000" w14:paraId="00000032">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Las demás actividades que sean afines y/o las encomendadas por sus superiores.</w:t>
      </w:r>
    </w:p>
    <w:p w:rsidR="00000000" w:rsidDel="00000000" w:rsidP="00000000" w:rsidRDefault="00000000" w:rsidRPr="00000000" w14:paraId="00000033">
      <w:pPr>
        <w:spacing w:after="0" w:line="240" w:lineRule="auto"/>
        <w:jc w:val="both"/>
        <w:rPr>
          <w:sz w:val="8"/>
          <w:szCs w:val="8"/>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Requisitos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8">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Título y cédula profesional de licenciatura en Médico Veterinario Zootecnista</w:t>
      </w:r>
    </w:p>
    <w:p w:rsidR="00000000" w:rsidDel="00000000" w:rsidP="00000000" w:rsidRDefault="00000000" w:rsidRPr="00000000" w14:paraId="00000039">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Título y cédula profesional de maestría en Medicina Veterinaria Zootecnista con </w:t>
      </w:r>
      <w:r w:rsidDel="00000000" w:rsidR="00000000" w:rsidRPr="00000000">
        <w:rPr>
          <w:rFonts w:ascii="Montserrat" w:cs="Montserrat" w:eastAsia="Montserrat" w:hAnsi="Montserrat"/>
          <w:color w:val="000000"/>
          <w:sz w:val="16"/>
          <w:szCs w:val="16"/>
          <w:highlight w:val="yellow"/>
          <w:rtl w:val="0"/>
        </w:rPr>
        <w:t xml:space="preserve">especialidad,</w:t>
      </w:r>
      <w:r w:rsidDel="00000000" w:rsidR="00000000" w:rsidRPr="00000000">
        <w:rPr>
          <w:rtl w:val="0"/>
        </w:rPr>
      </w:r>
    </w:p>
    <w:p w:rsidR="00000000" w:rsidDel="00000000" w:rsidP="00000000" w:rsidRDefault="00000000" w:rsidRPr="00000000" w14:paraId="0000003A">
      <w:pPr>
        <w:spacing w:after="0" w:line="240" w:lineRule="auto"/>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3B">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Preferentemente;</w:t>
      </w:r>
    </w:p>
    <w:p w:rsidR="00000000" w:rsidDel="00000000" w:rsidP="00000000" w:rsidRDefault="00000000" w:rsidRPr="00000000" w14:paraId="0000003C">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w:t>
      </w:r>
      <w:r w:rsidDel="00000000" w:rsidR="00000000" w:rsidRPr="00000000">
        <w:rPr>
          <w:rFonts w:ascii="Montserrat" w:cs="Montserrat" w:eastAsia="Montserrat" w:hAnsi="Montserrat"/>
          <w:color w:val="000000"/>
          <w:sz w:val="16"/>
          <w:szCs w:val="16"/>
          <w:highlight w:val="yellow"/>
          <w:rtl w:val="0"/>
        </w:rPr>
        <w:t xml:space="preserve">Título y cédula profesional </w:t>
      </w:r>
      <w:r w:rsidDel="00000000" w:rsidR="00000000" w:rsidRPr="00000000">
        <w:rPr>
          <w:rFonts w:ascii="Montserrat" w:cs="Montserrat" w:eastAsia="Montserrat" w:hAnsi="Montserrat"/>
          <w:color w:val="000000"/>
          <w:sz w:val="16"/>
          <w:szCs w:val="16"/>
          <w:rtl w:val="0"/>
        </w:rPr>
        <w:t xml:space="preserve">área de Ciencias Biológicas y Agropecuarias</w:t>
      </w:r>
    </w:p>
    <w:p w:rsidR="00000000" w:rsidDel="00000000" w:rsidP="00000000" w:rsidRDefault="00000000" w:rsidRPr="00000000" w14:paraId="0000003D">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highlight w:val="yellow"/>
          <w:rtl w:val="0"/>
        </w:rPr>
        <w:t xml:space="preserve">∙ Tener una formación académica afín al área de conocimiento que se solicita.</w:t>
      </w:r>
      <w:r w:rsidDel="00000000" w:rsidR="00000000" w:rsidRPr="00000000">
        <w:rPr>
          <w:rFonts w:ascii="Montserrat" w:cs="Montserrat" w:eastAsia="Montserrat" w:hAnsi="Montserrat"/>
          <w:color w:val="000000"/>
          <w:sz w:val="16"/>
          <w:szCs w:val="16"/>
          <w:rtl w:val="0"/>
        </w:rPr>
        <w:t xml:space="preserve"> </w:t>
      </w:r>
    </w:p>
    <w:p w:rsidR="00000000" w:rsidDel="00000000" w:rsidP="00000000" w:rsidRDefault="00000000" w:rsidRPr="00000000" w14:paraId="0000003E">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Contar con experiencia docente en el nivel de educación superior (recomendado).</w:t>
      </w:r>
    </w:p>
    <w:p w:rsidR="00000000" w:rsidDel="00000000" w:rsidP="00000000" w:rsidRDefault="00000000" w:rsidRPr="00000000" w14:paraId="0000003F">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Conocimiento en el manejo de las plataformas virtuales para la impartición de cursos (recomendado).</w:t>
      </w:r>
    </w:p>
    <w:p w:rsidR="00000000" w:rsidDel="00000000" w:rsidP="00000000" w:rsidRDefault="00000000" w:rsidRPr="00000000" w14:paraId="00000040">
      <w:pPr>
        <w:widowControl w:val="0"/>
        <w:tabs>
          <w:tab w:val="left" w:leader="none" w:pos="553"/>
        </w:tabs>
        <w:spacing w:after="0" w:line="194"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1">
      <w:pPr>
        <w:spacing w:after="0" w:line="240"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Recepción de documentos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highlight w:val="yellow"/>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recepción de documentos estará a cargo del Departamento de Recursos Humanos de la Universidad Politécnica de Francisco I. Madero, </w:t>
      </w:r>
      <w:r w:rsidDel="00000000" w:rsidR="00000000" w:rsidRPr="00000000">
        <w:rPr>
          <w:rFonts w:ascii="Montserrat" w:cs="Montserrat" w:eastAsia="Montserrat" w:hAnsi="Montserrat"/>
          <w:b w:val="1"/>
          <w:bCs w:val="1"/>
          <w:sz w:val="16"/>
          <w:szCs w:val="16"/>
          <w:rtl w:val="0"/>
        </w:rPr>
        <w:t xml:space="preserve"> </w:t>
      </w:r>
      <w:r w:rsidDel="00000000" w:rsidR="00000000" w:rsidRPr="00000000">
        <w:rPr>
          <w:rFonts w:ascii="Montserrat" w:cs="Montserrat" w:eastAsia="Montserrat" w:hAnsi="Montserrat"/>
          <w:b w:val="1"/>
          <w:bCs w:val="1"/>
          <w:sz w:val="16"/>
          <w:szCs w:val="16"/>
          <w:highlight w:val="white"/>
          <w:rtl w:val="0"/>
        </w:rPr>
        <w:t xml:space="preserve">27 al 28 de agosto de 2026 hasta las 14:00 hrs.</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Los requisitos que se indican en el punto cuatro de la presente convocatoria, deberá ser enviado al correo:</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Para: Lic. Lilibeth López Mejía</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563c1"/>
          <w:sz w:val="16"/>
          <w:szCs w:val="16"/>
          <w:u w:val="singl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Email:  </w:t>
      </w:r>
      <w:hyperlink r:id="rId8">
        <w:r w:rsidDel="00000000" w:rsidR="00000000" w:rsidRPr="00000000">
          <w:rPr>
            <w:rFonts w:ascii="Montserrat" w:cs="Montserrat" w:eastAsia="Montserrat" w:hAnsi="Montserrat"/>
            <w:i w:val="0"/>
            <w:iCs w:val="0"/>
            <w:smallCaps w:val="0"/>
            <w:strike w:val="0"/>
            <w:color w:val="0563c1"/>
            <w:sz w:val="16"/>
            <w:szCs w:val="16"/>
            <w:u w:val="single"/>
            <w:shd w:fill="auto" w:val="clear"/>
            <w:vertAlign w:val="baseline"/>
            <w:rtl w:val="0"/>
          </w:rPr>
          <w:t xml:space="preserve">recursoshumanos@upfim.edu.mx</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Asunto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Postulación a convocatoria PA Ingeniería en Producción Animal 2026.</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Es indispensable integrar la documentación en un solo archivo y en formato PDF.</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Posterior al envío de la documentación, el Área de Recursos Humanos enviará un folio de registro.</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Etapas del concurso de oposición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Clase muestra ante la Comisión de Ingreso, Promoción y Permanencia del Personal Académico (CIPPPA); se evalúa la planeación de la sesión, dominio de contenidos correspondientes a la asignatura, habilidades didácticas que promuevan un ambiente académico significativo, diseño de material didáctico e instrumentos de evaluación válidos y confiables.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conocimientos generales.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inglés.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psicométrico aplicado por el área de psicología de la UPFIM.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Entrevista con Secretaría Académica, Dirección de Desarrollo Académico y/o Coordinador de Programa Educativo.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Lugar, fecha y horario del concurso de oposición</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Todas las etapas del concurso de oposición se realizarán en las instalaciones de la Universidad.</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fecha y hora se notificarán vía correo electrónico a los participantes.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Resultados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Después de haber presentado los exámenes de oposición (disciplinar, pedagógico y psicométrico), la Comisión de Ingreso, Promoción y Permanencia del Personal Académico (CIPPPA) llevará a cabo la evaluación de los participantes y entregará los resultados a Rectoría para su validación y autorización.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relación de los profesores que sean aprobados el concurso de oposición, serán notificados vía correo electrónico.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decisión de la Comisión Evaluadora y del resultado final será inapelable.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Aspectos contractuales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7">
      <w:pPr>
        <w:spacing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La o el candidato(a) que sea seleccionado(a) será contratado(a) para iniciar a impartir clases de nivel licenciatura y demás funciones en el </w:t>
      </w:r>
      <w:r w:rsidDel="00000000" w:rsidR="00000000" w:rsidRPr="00000000">
        <w:rPr>
          <w:rFonts w:ascii="Montserrat" w:cs="Montserrat" w:eastAsia="Montserrat" w:hAnsi="Montserrat"/>
          <w:b w:val="1"/>
          <w:bCs w:val="1"/>
          <w:color w:val="000000"/>
          <w:sz w:val="16"/>
          <w:szCs w:val="16"/>
          <w:rtl w:val="0"/>
        </w:rPr>
        <w:t xml:space="preserve">cuatrimestre septiembre - diciembre 2026</w:t>
      </w:r>
      <w:r w:rsidDel="00000000" w:rsidR="00000000" w:rsidRPr="00000000">
        <w:rPr>
          <w:rFonts w:ascii="Montserrat" w:cs="Montserrat" w:eastAsia="Montserrat" w:hAnsi="Montserrat"/>
          <w:color w:val="000000"/>
          <w:sz w:val="16"/>
          <w:szCs w:val="16"/>
          <w:rtl w:val="0"/>
        </w:rPr>
        <w:t xml:space="preserv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sectPr>
          <w:type w:val="continuous"/>
          <w:pgSz w:h="15840" w:w="12240" w:orient="portrait"/>
          <w:pgMar w:bottom="1700" w:top="1701" w:left="1134" w:right="1134" w:header="709" w:footer="709"/>
          <w:cols w:equalWidth="0" w:num="2">
            <w:col w:space="708" w:w="4632"/>
            <w:col w:space="0" w:w="4632"/>
          </w:cols>
        </w:sect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Los puntos no previstos en la presente convocatoria serán resueltos por la Rectoría y la Comisión de Ingreso, Promoción y Permanencia del Personal Académico (CIPPPA).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sectPr>
          <w:type w:val="continuous"/>
          <w:pgSz w:h="15840" w:w="12240" w:orient="portrait"/>
          <w:pgMar w:bottom="1700" w:top="1701" w:left="1134" w:right="1134" w:header="709" w:footer="709"/>
        </w:sect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sectPr>
      <w:headerReference r:id="rId9" w:type="default"/>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11430</wp:posOffset>
          </wp:positionV>
          <wp:extent cx="7755855" cy="10036628"/>
          <wp:effectExtent b="0" l="0" r="0" t="0"/>
          <wp:wrapNone/>
          <wp:docPr id="212266083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align>right</wp:align>
          </wp:positionH>
          <wp:positionV relativeFrom="page">
            <wp:align>bottom</wp:align>
          </wp:positionV>
          <wp:extent cx="7755855" cy="10036628"/>
          <wp:effectExtent b="0" l="0" r="0" t="0"/>
          <wp:wrapNone/>
          <wp:docPr id="212266083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175D1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175D1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175D1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175D1B"/>
    <w:rPr>
      <w:rFonts w:asciiTheme="majorHAnsi" w:cstheme="majorBidi" w:eastAsiaTheme="majorEastAsia" w:hAnsiTheme="majorHAnsi"/>
      <w:color w:val="2f5496" w:themeColor="accent1" w:themeShade="0000BF"/>
      <w:sz w:val="40"/>
      <w:szCs w:val="40"/>
    </w:rPr>
  </w:style>
  <w:style w:type="character" w:styleId="Ttulo2Car" w:customStyle="1">
    <w:name w:val="Título 2 Car"/>
    <w:basedOn w:val="Fuentedeprrafopredeter"/>
    <w:link w:val="Ttulo2"/>
    <w:uiPriority w:val="9"/>
    <w:semiHidden w:val="1"/>
    <w:rsid w:val="00175D1B"/>
    <w:rPr>
      <w:rFonts w:asciiTheme="majorHAnsi" w:cstheme="majorBidi" w:eastAsiaTheme="majorEastAsia" w:hAnsiTheme="majorHAnsi"/>
      <w:color w:val="2f5496" w:themeColor="accent1" w:themeShade="0000BF"/>
      <w:sz w:val="32"/>
      <w:szCs w:val="32"/>
    </w:rPr>
  </w:style>
  <w:style w:type="character" w:styleId="Ttulo3Car" w:customStyle="1">
    <w:name w:val="Título 3 Car"/>
    <w:basedOn w:val="Fuentedeprrafopredeter"/>
    <w:link w:val="Ttulo3"/>
    <w:uiPriority w:val="9"/>
    <w:semiHidden w:val="1"/>
    <w:rsid w:val="00175D1B"/>
    <w:rPr>
      <w:rFonts w:cstheme="majorBidi" w:eastAsiaTheme="majorEastAsia"/>
      <w:color w:val="2f5496" w:themeColor="accent1" w:themeShade="0000BF"/>
      <w:sz w:val="28"/>
      <w:szCs w:val="28"/>
    </w:rPr>
  </w:style>
  <w:style w:type="character" w:styleId="Ttulo4Car" w:customStyle="1">
    <w:name w:val="Título 4 Car"/>
    <w:basedOn w:val="Fuentedeprrafopredeter"/>
    <w:link w:val="Ttulo4"/>
    <w:uiPriority w:val="9"/>
    <w:semiHidden w:val="1"/>
    <w:rsid w:val="00175D1B"/>
    <w:rPr>
      <w:rFonts w:cstheme="majorBidi" w:eastAsiaTheme="majorEastAsia"/>
      <w:i w:val="1"/>
      <w:iCs w:val="1"/>
      <w:color w:val="2f5496" w:themeColor="accent1" w:themeShade="0000BF"/>
    </w:rPr>
  </w:style>
  <w:style w:type="character" w:styleId="Ttulo5Car" w:customStyle="1">
    <w:name w:val="Título 5 Car"/>
    <w:basedOn w:val="Fuentedeprrafopredeter"/>
    <w:link w:val="Ttulo5"/>
    <w:uiPriority w:val="9"/>
    <w:semiHidden w:val="1"/>
    <w:rsid w:val="00175D1B"/>
    <w:rPr>
      <w:rFonts w:cstheme="majorBidi" w:eastAsiaTheme="majorEastAsia"/>
      <w:color w:val="2f5496" w:themeColor="accent1" w:themeShade="0000BF"/>
    </w:rPr>
  </w:style>
  <w:style w:type="character" w:styleId="Ttulo6Car" w:customStyle="1">
    <w:name w:val="Título 6 Car"/>
    <w:basedOn w:val="Fuentedeprrafopredeter"/>
    <w:link w:val="Ttulo6"/>
    <w:uiPriority w:val="9"/>
    <w:semiHidden w:val="1"/>
    <w:rsid w:val="00175D1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175D1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175D1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175D1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175D1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175D1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175D1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175D1B"/>
    <w:rPr>
      <w:i w:val="1"/>
      <w:iCs w:val="1"/>
      <w:color w:val="404040" w:themeColor="text1" w:themeTint="0000BF"/>
    </w:rPr>
  </w:style>
  <w:style w:type="paragraph" w:styleId="Prrafodelista">
    <w:name w:val="List Paragraph"/>
    <w:basedOn w:val="Normal"/>
    <w:uiPriority w:val="1"/>
    <w:qFormat w:val="1"/>
    <w:rsid w:val="00175D1B"/>
    <w:pPr>
      <w:ind w:left="720"/>
      <w:contextualSpacing w:val="1"/>
    </w:pPr>
  </w:style>
  <w:style w:type="character" w:styleId="nfasisintenso">
    <w:name w:val="Intense Emphasis"/>
    <w:basedOn w:val="Fuentedeprrafopredeter"/>
    <w:uiPriority w:val="21"/>
    <w:qFormat w:val="1"/>
    <w:rsid w:val="00175D1B"/>
    <w:rPr>
      <w:i w:val="1"/>
      <w:iCs w:val="1"/>
      <w:color w:val="2f5496" w:themeColor="accent1" w:themeShade="0000BF"/>
    </w:rPr>
  </w:style>
  <w:style w:type="paragraph" w:styleId="Citadestacada">
    <w:name w:val="Intense Quote"/>
    <w:basedOn w:val="Normal"/>
    <w:next w:val="Normal"/>
    <w:link w:val="CitadestacadaCar"/>
    <w:uiPriority w:val="30"/>
    <w:qFormat w:val="1"/>
    <w:rsid w:val="00175D1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175D1B"/>
    <w:rPr>
      <w:i w:val="1"/>
      <w:iCs w:val="1"/>
      <w:color w:val="2f5496" w:themeColor="accent1" w:themeShade="0000BF"/>
    </w:rPr>
  </w:style>
  <w:style w:type="character" w:styleId="Referenciaintensa">
    <w:name w:val="Intense Reference"/>
    <w:basedOn w:val="Fuentedeprrafopredeter"/>
    <w:uiPriority w:val="32"/>
    <w:qFormat w:val="1"/>
    <w:rsid w:val="00175D1B"/>
    <w:rPr>
      <w:b w:val="1"/>
      <w:bCs w:val="1"/>
      <w:smallCaps w:val="1"/>
      <w:color w:val="2f5496" w:themeColor="accent1" w:themeShade="0000BF"/>
      <w:spacing w:val="5"/>
    </w:rPr>
  </w:style>
  <w:style w:type="paragraph" w:styleId="Encabezado">
    <w:name w:val="header"/>
    <w:basedOn w:val="Normal"/>
    <w:link w:val="EncabezadoCar"/>
    <w:uiPriority w:val="99"/>
    <w:unhideWhenUsed w:val="1"/>
    <w:rsid w:val="00175D1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75D1B"/>
  </w:style>
  <w:style w:type="paragraph" w:styleId="Piedepgina">
    <w:name w:val="footer"/>
    <w:basedOn w:val="Normal"/>
    <w:link w:val="PiedepginaCar"/>
    <w:uiPriority w:val="99"/>
    <w:unhideWhenUsed w:val="1"/>
    <w:rsid w:val="00175D1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75D1B"/>
  </w:style>
  <w:style w:type="character" w:styleId="Hipervnculo">
    <w:name w:val="Hyperlink"/>
    <w:basedOn w:val="Fuentedeprrafopredeter"/>
    <w:uiPriority w:val="99"/>
    <w:unhideWhenUsed w:val="1"/>
    <w:rsid w:val="004B4E23"/>
    <w:rPr>
      <w:color w:val="0563c1" w:themeColor="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mailto:recursoshumanos@upfim.edu.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hlerUokN3pb4pyd4EcjCQXP39A==">CgMxLjA4AHIhMTd0aFNjRTFlUHhPc2lZQ2RQMFNZbl9sSkRkRlBZNUlD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2026-08-12T23:14:00Z</dcterms:created>
  <dc:creator>DISEÑO</dc:creator>
</cp:coreProperties>
</file>